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1451BF" w:rsidP="003E7EB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E7EBF">
              <w:rPr>
                <w:rFonts w:ascii="Times New Roman" w:eastAsia="+mn-ea" w:hAnsi="Times New Roman" w:cs="Times New Roman"/>
                <w:b/>
                <w:bCs/>
                <w:color w:val="000000"/>
                <w:kern w:val="24"/>
                <w:sz w:val="24"/>
                <w:szCs w:val="24"/>
              </w:rPr>
              <w:t>22</w:t>
            </w:r>
            <w:r w:rsidR="00D30AB4">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bookmarkStart w:id="0" w:name="_GoBack"/>
            <w:bookmarkEnd w:id="0"/>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p w:rsidR="00FE25D1" w:rsidRPr="002640B4" w:rsidRDefault="00FE25D1" w:rsidP="008E0DFF">
            <w:pPr>
              <w:pStyle w:val="a4"/>
              <w:spacing w:before="0" w:beforeAutospacing="0" w:after="0" w:afterAutospacing="0"/>
              <w:contextualSpacing/>
              <w:jc w:val="both"/>
              <w:rPr>
                <w:bCs/>
                <w:color w:val="000000"/>
                <w:kern w:val="24"/>
              </w:rPr>
            </w:pPr>
            <w:r w:rsidRPr="00A95E44">
              <w:rPr>
                <w:b/>
              </w:rPr>
              <w:t>Вклад доступен для оформления</w:t>
            </w:r>
            <w:r w:rsidRPr="00956926">
              <w:t xml:space="preserve">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482690">
              <w:rPr>
                <w:iCs/>
                <w:color w:val="000000" w:themeColor="text1"/>
                <w:kern w:val="24"/>
              </w:rPr>
              <w:t>1</w:t>
            </w:r>
            <w:r w:rsidR="001451BF">
              <w:rPr>
                <w:iCs/>
                <w:color w:val="000000" w:themeColor="text1"/>
                <w:kern w:val="24"/>
              </w:rPr>
              <w:t>8</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годовых</w:t>
            </w:r>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56926">
              <w:rPr>
                <w:iCs/>
                <w:color w:val="000000" w:themeColor="text1"/>
                <w:kern w:val="24"/>
              </w:rPr>
              <w:t>1</w:t>
            </w:r>
            <w:r w:rsidR="001451BF">
              <w:rPr>
                <w:iCs/>
                <w:color w:val="000000" w:themeColor="text1"/>
                <w:kern w:val="24"/>
              </w:rPr>
              <w:t>8</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 До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w:t>
            </w:r>
            <w:r w:rsidRPr="00583074">
              <w:rPr>
                <w:rFonts w:ascii="Times New Roman" w:hAnsi="Times New Roman" w:cs="Times New Roman"/>
                <w:sz w:val="24"/>
                <w:szCs w:val="24"/>
              </w:rPr>
              <w:lastRenderedPageBreak/>
              <w:t xml:space="preserve">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90ABC"/>
    <w:rsid w:val="000E7610"/>
    <w:rsid w:val="001003E3"/>
    <w:rsid w:val="00126AE4"/>
    <w:rsid w:val="001331C1"/>
    <w:rsid w:val="001451BF"/>
    <w:rsid w:val="0015372A"/>
    <w:rsid w:val="00170006"/>
    <w:rsid w:val="001F1044"/>
    <w:rsid w:val="001F441A"/>
    <w:rsid w:val="00201EFD"/>
    <w:rsid w:val="00245C9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B39D6"/>
    <w:rsid w:val="003E7EBF"/>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D0C37"/>
    <w:rsid w:val="007F727B"/>
    <w:rsid w:val="00821323"/>
    <w:rsid w:val="00822389"/>
    <w:rsid w:val="0084142B"/>
    <w:rsid w:val="00845F4F"/>
    <w:rsid w:val="008930A4"/>
    <w:rsid w:val="008A5585"/>
    <w:rsid w:val="008A7408"/>
    <w:rsid w:val="008C5670"/>
    <w:rsid w:val="008D67E5"/>
    <w:rsid w:val="008E0DFF"/>
    <w:rsid w:val="00916101"/>
    <w:rsid w:val="00922E8C"/>
    <w:rsid w:val="00956926"/>
    <w:rsid w:val="0097676E"/>
    <w:rsid w:val="00992598"/>
    <w:rsid w:val="009A1001"/>
    <w:rsid w:val="00A33AE2"/>
    <w:rsid w:val="00A62706"/>
    <w:rsid w:val="00A63D4B"/>
    <w:rsid w:val="00A70718"/>
    <w:rsid w:val="00A82869"/>
    <w:rsid w:val="00A95E44"/>
    <w:rsid w:val="00A97BA9"/>
    <w:rsid w:val="00AB7A4C"/>
    <w:rsid w:val="00AD1681"/>
    <w:rsid w:val="00B21789"/>
    <w:rsid w:val="00B22FC8"/>
    <w:rsid w:val="00B5567B"/>
    <w:rsid w:val="00B55D88"/>
    <w:rsid w:val="00B679E8"/>
    <w:rsid w:val="00B70170"/>
    <w:rsid w:val="00B7474A"/>
    <w:rsid w:val="00B76DD8"/>
    <w:rsid w:val="00B8299A"/>
    <w:rsid w:val="00BA2ED8"/>
    <w:rsid w:val="00C923DC"/>
    <w:rsid w:val="00CB2505"/>
    <w:rsid w:val="00CB61A0"/>
    <w:rsid w:val="00CF3CB8"/>
    <w:rsid w:val="00D30AB4"/>
    <w:rsid w:val="00D66B6A"/>
    <w:rsid w:val="00DA06F4"/>
    <w:rsid w:val="00DC26B8"/>
    <w:rsid w:val="00E50C37"/>
    <w:rsid w:val="00F2120D"/>
    <w:rsid w:val="00F22F9A"/>
    <w:rsid w:val="00F45948"/>
    <w:rsid w:val="00F52D50"/>
    <w:rsid w:val="00F729F1"/>
    <w:rsid w:val="00FD3054"/>
    <w:rsid w:val="00FE25D1"/>
    <w:rsid w:val="00FE5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9B4FF-A186-44EC-BAB6-DBCD8E47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9</cp:revision>
  <dcterms:created xsi:type="dcterms:W3CDTF">2024-09-13T13:26:00Z</dcterms:created>
  <dcterms:modified xsi:type="dcterms:W3CDTF">2024-10-21T12:10:00Z</dcterms:modified>
</cp:coreProperties>
</file>